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05B" w14:textId="75F91CBC" w:rsidR="00D26E66" w:rsidRPr="00FC2DB6" w:rsidRDefault="00EA2301">
      <w:pPr>
        <w:rPr>
          <w:sz w:val="24"/>
          <w:szCs w:val="24"/>
        </w:rPr>
      </w:pPr>
      <w:r w:rsidRPr="00FC2DB6">
        <w:rPr>
          <w:sz w:val="24"/>
          <w:szCs w:val="24"/>
        </w:rPr>
        <w:t xml:space="preserve">Annex </w:t>
      </w:r>
      <w:r w:rsidR="00007649" w:rsidRPr="00FC2DB6">
        <w:rPr>
          <w:sz w:val="24"/>
          <w:szCs w:val="24"/>
        </w:rPr>
        <w:t>2</w:t>
      </w:r>
      <w:r w:rsidRPr="00FC2DB6">
        <w:rPr>
          <w:sz w:val="24"/>
          <w:szCs w:val="24"/>
        </w:rPr>
        <w:t xml:space="preserve"> </w:t>
      </w:r>
      <w:r w:rsidR="00007649" w:rsidRPr="00FC2DB6">
        <w:rPr>
          <w:sz w:val="24"/>
          <w:szCs w:val="24"/>
        </w:rPr>
        <w:t>–</w:t>
      </w:r>
      <w:r w:rsidRPr="00FC2DB6">
        <w:rPr>
          <w:sz w:val="24"/>
          <w:szCs w:val="24"/>
        </w:rPr>
        <w:t xml:space="preserve"> </w:t>
      </w:r>
      <w:r w:rsidR="00F172C4">
        <w:rPr>
          <w:sz w:val="24"/>
          <w:szCs w:val="24"/>
        </w:rPr>
        <w:t>UK i</w:t>
      </w:r>
      <w:r w:rsidR="00007649" w:rsidRPr="00FC2DB6">
        <w:rPr>
          <w:sz w:val="24"/>
          <w:szCs w:val="24"/>
        </w:rPr>
        <w:t>mports and consumption data.</w:t>
      </w:r>
    </w:p>
    <w:p w14:paraId="1CC07190" w14:textId="1DD157A3" w:rsidR="00FC2DB6" w:rsidRPr="00FC2DB6" w:rsidRDefault="00FC2DB6">
      <w:pPr>
        <w:rPr>
          <w:sz w:val="24"/>
          <w:szCs w:val="24"/>
        </w:rPr>
      </w:pPr>
    </w:p>
    <w:p w14:paraId="5DF2F952" w14:textId="3D1D070B" w:rsidR="00FC2DB6" w:rsidRPr="00FC2DB6" w:rsidRDefault="00FC2DB6" w:rsidP="00FC2DB6">
      <w:pPr>
        <w:rPr>
          <w:sz w:val="24"/>
          <w:szCs w:val="24"/>
        </w:rPr>
      </w:pPr>
      <w:r w:rsidRPr="00FC2DB6">
        <w:rPr>
          <w:sz w:val="24"/>
          <w:szCs w:val="24"/>
        </w:rPr>
        <w:t>Certain information (e.g., on consumption and market shares) has been removed due to confidentiality and antirust considerations.</w:t>
      </w:r>
    </w:p>
    <w:p w14:paraId="031BD625" w14:textId="77777777" w:rsidR="00FC2DB6" w:rsidRDefault="00FC2DB6"/>
    <w:sectPr w:rsidR="00FC2D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28"/>
    <w:rsid w:val="00007649"/>
    <w:rsid w:val="00376B03"/>
    <w:rsid w:val="006104E8"/>
    <w:rsid w:val="00B57DCF"/>
    <w:rsid w:val="00CD7155"/>
    <w:rsid w:val="00D26E66"/>
    <w:rsid w:val="00E65A28"/>
    <w:rsid w:val="00EA2301"/>
    <w:rsid w:val="00F172C4"/>
    <w:rsid w:val="00FC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A3C6"/>
  <w15:chartTrackingRefBased/>
  <w15:docId w15:val="{E459B2DD-BEEC-480D-8634-65CA11A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5</cp:revision>
  <dcterms:created xsi:type="dcterms:W3CDTF">2023-07-13T12:26:00Z</dcterms:created>
  <dcterms:modified xsi:type="dcterms:W3CDTF">2023-07-14T08:04:00Z</dcterms:modified>
</cp:coreProperties>
</file>